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5AAF2" w14:textId="3B8E324B" w:rsidR="00967FE8" w:rsidRDefault="00D72E34" w:rsidP="007E14F1">
      <w:pPr>
        <w:jc w:val="center"/>
        <w:rPr>
          <w:sz w:val="36"/>
          <w:szCs w:val="36"/>
        </w:rPr>
      </w:pPr>
      <w:r>
        <w:rPr>
          <w:b/>
          <w:bCs/>
          <w:sz w:val="36"/>
          <w:szCs w:val="36"/>
        </w:rPr>
        <w:t xml:space="preserve">OUVERTURE DE SAISON </w:t>
      </w:r>
      <w:r>
        <w:rPr>
          <w:b/>
          <w:bCs/>
          <w:sz w:val="36"/>
          <w:szCs w:val="36"/>
        </w:rPr>
        <w:br/>
      </w:r>
      <w:r w:rsidR="007E14F1">
        <w:rPr>
          <w:sz w:val="36"/>
          <w:szCs w:val="36"/>
        </w:rPr>
        <w:t>samedi</w:t>
      </w:r>
      <w:r>
        <w:rPr>
          <w:sz w:val="36"/>
          <w:szCs w:val="36"/>
        </w:rPr>
        <w:t xml:space="preserve"> 20 septembre à partir de 17h</w:t>
      </w:r>
      <w:r w:rsidR="00967FE8">
        <w:rPr>
          <w:sz w:val="36"/>
          <w:szCs w:val="36"/>
        </w:rPr>
        <w:t xml:space="preserve"> </w:t>
      </w:r>
      <w:r w:rsidR="00967FE8">
        <w:rPr>
          <w:sz w:val="36"/>
          <w:szCs w:val="36"/>
        </w:rPr>
        <w:br/>
        <w:t xml:space="preserve">Tarif Découverte : de 7 à 18€ </w:t>
      </w:r>
      <w:r w:rsidR="00967FE8">
        <w:rPr>
          <w:sz w:val="36"/>
          <w:szCs w:val="36"/>
        </w:rPr>
        <w:br/>
      </w:r>
      <w:r w:rsidR="00967FE8" w:rsidRPr="00967FE8">
        <w:rPr>
          <w:b/>
          <w:bCs/>
          <w:sz w:val="36"/>
          <w:szCs w:val="36"/>
        </w:rPr>
        <w:t>Une soirée festive, familiale et pleine de surprises artistiques !</w:t>
      </w:r>
      <w:r w:rsidR="00967FE8">
        <w:rPr>
          <w:sz w:val="36"/>
          <w:szCs w:val="36"/>
        </w:rPr>
        <w:t xml:space="preserve"> </w:t>
      </w:r>
    </w:p>
    <w:p w14:paraId="0C397AB7" w14:textId="77777777" w:rsidR="007E14F1" w:rsidRDefault="007E14F1" w:rsidP="00967FE8">
      <w:pPr>
        <w:rPr>
          <w:sz w:val="36"/>
          <w:szCs w:val="36"/>
        </w:rPr>
      </w:pPr>
    </w:p>
    <w:p w14:paraId="50D3171D" w14:textId="27214179" w:rsidR="00D72E34" w:rsidRDefault="00D72E34" w:rsidP="00D72E34">
      <w:pPr>
        <w:rPr>
          <w:sz w:val="36"/>
          <w:szCs w:val="36"/>
        </w:rPr>
      </w:pPr>
      <w:r>
        <w:rPr>
          <w:b/>
          <w:bCs/>
          <w:sz w:val="36"/>
          <w:szCs w:val="36"/>
        </w:rPr>
        <w:t>La claque</w:t>
      </w:r>
      <w:r>
        <w:rPr>
          <w:b/>
          <w:bCs/>
          <w:sz w:val="36"/>
          <w:szCs w:val="36"/>
        </w:rPr>
        <w:br/>
      </w:r>
      <w:r>
        <w:rPr>
          <w:sz w:val="36"/>
          <w:szCs w:val="36"/>
        </w:rPr>
        <w:t xml:space="preserve">Dès 8 ans </w:t>
      </w:r>
      <w:r>
        <w:rPr>
          <w:sz w:val="36"/>
          <w:szCs w:val="36"/>
        </w:rPr>
        <w:br/>
        <w:t xml:space="preserve">Théâtre, humour </w:t>
      </w:r>
      <w:r>
        <w:rPr>
          <w:sz w:val="36"/>
          <w:szCs w:val="36"/>
        </w:rPr>
        <w:br/>
        <w:t xml:space="preserve">à 18h30 </w:t>
      </w:r>
      <w:r>
        <w:rPr>
          <w:sz w:val="36"/>
          <w:szCs w:val="36"/>
        </w:rPr>
        <w:br/>
      </w:r>
    </w:p>
    <w:p w14:paraId="3603A84C" w14:textId="28B07A1E" w:rsidR="00D72E34" w:rsidRDefault="00D72E34" w:rsidP="00D72E34">
      <w:pPr>
        <w:jc w:val="center"/>
        <w:rPr>
          <w:sz w:val="36"/>
          <w:szCs w:val="36"/>
        </w:rPr>
      </w:pPr>
      <w:r>
        <w:rPr>
          <w:noProof/>
          <w:sz w:val="36"/>
          <w:szCs w:val="36"/>
        </w:rPr>
        <w:drawing>
          <wp:inline distT="0" distB="0" distL="0" distR="0" wp14:anchorId="15498AF9" wp14:editId="6CCE9CDE">
            <wp:extent cx="3382256" cy="4861560"/>
            <wp:effectExtent l="0" t="0" r="8890" b="0"/>
            <wp:docPr id="539977856" name="Image 1" descr="Une image contenant habits, personne, chaussures,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77856" name="Image 1" descr="Une image contenant habits, personne, chaussures, homme&#10;&#10;Le contenu généré par l’IA peut être incorrect."/>
                    <pic:cNvPicPr/>
                  </pic:nvPicPr>
                  <pic:blipFill>
                    <a:blip r:embed="rId5">
                      <a:extLst>
                        <a:ext uri="{28A0092B-C50C-407E-A947-70E740481C1C}">
                          <a14:useLocalDpi xmlns:a14="http://schemas.microsoft.com/office/drawing/2010/main" val="0"/>
                        </a:ext>
                      </a:extLst>
                    </a:blip>
                    <a:stretch>
                      <a:fillRect/>
                    </a:stretch>
                  </pic:blipFill>
                  <pic:spPr>
                    <a:xfrm>
                      <a:off x="0" y="0"/>
                      <a:ext cx="3386325" cy="4867409"/>
                    </a:xfrm>
                    <a:prstGeom prst="rect">
                      <a:avLst/>
                    </a:prstGeom>
                  </pic:spPr>
                </pic:pic>
              </a:graphicData>
            </a:graphic>
          </wp:inline>
        </w:drawing>
      </w:r>
    </w:p>
    <w:p w14:paraId="4D64D9B3" w14:textId="77777777" w:rsidR="00D72E34" w:rsidRPr="00D72E34" w:rsidRDefault="00D72E34" w:rsidP="00D72E34">
      <w:pPr>
        <w:spacing w:after="0" w:line="240" w:lineRule="auto"/>
        <w:rPr>
          <w:rFonts w:cstheme="minorHAnsi"/>
          <w:b/>
          <w:bCs/>
          <w:sz w:val="36"/>
          <w:szCs w:val="36"/>
          <w:bdr w:val="none" w:sz="0" w:space="0" w:color="auto" w:frame="1"/>
        </w:rPr>
      </w:pPr>
      <w:r w:rsidRPr="00D72E34">
        <w:rPr>
          <w:rFonts w:cstheme="minorHAnsi"/>
          <w:b/>
          <w:bCs/>
          <w:sz w:val="36"/>
          <w:szCs w:val="36"/>
          <w:bdr w:val="none" w:sz="0" w:space="0" w:color="auto" w:frame="1"/>
        </w:rPr>
        <w:t>UNE HEURE POUR SAUVER LE THEATRE</w:t>
      </w:r>
    </w:p>
    <w:p w14:paraId="310074FB" w14:textId="77777777" w:rsidR="00D72E34" w:rsidRPr="00D72E34" w:rsidRDefault="00D72E34" w:rsidP="00D72E34">
      <w:pPr>
        <w:spacing w:after="0" w:line="240" w:lineRule="auto"/>
        <w:rPr>
          <w:rFonts w:cstheme="minorHAnsi"/>
          <w:sz w:val="36"/>
          <w:szCs w:val="36"/>
        </w:rPr>
      </w:pPr>
    </w:p>
    <w:p w14:paraId="79948990" w14:textId="77777777" w:rsidR="00D72E34" w:rsidRPr="00D72E34" w:rsidRDefault="00D72E34" w:rsidP="00D72E34">
      <w:pPr>
        <w:pStyle w:val="Sansinterligne"/>
        <w:jc w:val="both"/>
        <w:rPr>
          <w:rFonts w:cstheme="minorHAnsi"/>
          <w:b/>
          <w:bCs/>
          <w:sz w:val="36"/>
          <w:szCs w:val="36"/>
        </w:rPr>
      </w:pPr>
      <w:r w:rsidRPr="00D72E34">
        <w:rPr>
          <w:rFonts w:cstheme="minorHAnsi"/>
          <w:b/>
          <w:bCs/>
          <w:sz w:val="36"/>
          <w:szCs w:val="36"/>
        </w:rPr>
        <w:t>Drôle, musical et interactif, l'incroyable histoire d'un chef de claque.</w:t>
      </w:r>
    </w:p>
    <w:p w14:paraId="526E44FC" w14:textId="77777777" w:rsidR="00D72E34" w:rsidRPr="00D72E34" w:rsidRDefault="00D72E34" w:rsidP="00D72E34">
      <w:pPr>
        <w:pStyle w:val="Sansinterligne"/>
        <w:jc w:val="both"/>
        <w:rPr>
          <w:rFonts w:cstheme="minorHAnsi"/>
          <w:b/>
          <w:bCs/>
          <w:sz w:val="36"/>
          <w:szCs w:val="36"/>
        </w:rPr>
      </w:pPr>
    </w:p>
    <w:p w14:paraId="6B595222" w14:textId="77777777" w:rsidR="00D72E34" w:rsidRPr="00D72E34" w:rsidRDefault="00D72E34" w:rsidP="00D72E34">
      <w:pPr>
        <w:pStyle w:val="Sansinterligne"/>
        <w:jc w:val="both"/>
        <w:rPr>
          <w:rFonts w:cstheme="minorHAnsi"/>
          <w:sz w:val="36"/>
          <w:szCs w:val="36"/>
        </w:rPr>
      </w:pPr>
      <w:r w:rsidRPr="00D72E34">
        <w:rPr>
          <w:rFonts w:cstheme="minorHAnsi"/>
          <w:sz w:val="36"/>
          <w:szCs w:val="36"/>
        </w:rPr>
        <w:t xml:space="preserve">1895, dans un théâtre parisien. Auguste Levasseur dirige une troupe de complices, qui, mêlés au public, sont chargés d’applaudir aux moments opportuns. </w:t>
      </w:r>
    </w:p>
    <w:p w14:paraId="5CB0D358" w14:textId="77777777" w:rsidR="00D72E34" w:rsidRPr="00D72E34" w:rsidRDefault="00D72E34" w:rsidP="00D72E34">
      <w:pPr>
        <w:pStyle w:val="Sansinterligne"/>
        <w:jc w:val="both"/>
        <w:rPr>
          <w:rFonts w:cstheme="minorHAnsi"/>
          <w:sz w:val="36"/>
          <w:szCs w:val="36"/>
        </w:rPr>
      </w:pPr>
    </w:p>
    <w:p w14:paraId="06A8AD84" w14:textId="77777777" w:rsidR="00D72E34" w:rsidRPr="00D72E34" w:rsidRDefault="00D72E34" w:rsidP="00D72E34">
      <w:pPr>
        <w:pStyle w:val="Sansinterligne"/>
        <w:jc w:val="both"/>
        <w:rPr>
          <w:rFonts w:cstheme="minorHAnsi"/>
          <w:sz w:val="36"/>
          <w:szCs w:val="36"/>
        </w:rPr>
      </w:pPr>
      <w:r w:rsidRPr="00D72E34">
        <w:rPr>
          <w:rFonts w:cstheme="minorHAnsi"/>
          <w:sz w:val="36"/>
          <w:szCs w:val="36"/>
        </w:rPr>
        <w:t>Une pièce applaudie est une pièce à succès, or Auguste est abandonné par sa claque à deux heures d’une grande première. Il charge alors Fauvette, musicienne de l’orchestre, et Dugommier, régisseur du théâtre, de trouver des remplaçants pour sauver la représentation du soir.</w:t>
      </w:r>
    </w:p>
    <w:p w14:paraId="10154C91" w14:textId="77777777" w:rsidR="00D72E34" w:rsidRPr="00D72E34" w:rsidRDefault="00D72E34" w:rsidP="00D72E34">
      <w:pPr>
        <w:pStyle w:val="Sansinterligne"/>
        <w:jc w:val="both"/>
        <w:rPr>
          <w:rFonts w:cstheme="minorHAnsi"/>
          <w:sz w:val="36"/>
          <w:szCs w:val="36"/>
        </w:rPr>
      </w:pPr>
    </w:p>
    <w:p w14:paraId="1C26FF37" w14:textId="77777777" w:rsidR="00D72E34" w:rsidRPr="00D72E34" w:rsidRDefault="00D72E34" w:rsidP="00D72E34">
      <w:pPr>
        <w:pStyle w:val="Sansinterligne"/>
        <w:jc w:val="both"/>
        <w:rPr>
          <w:rFonts w:cstheme="minorHAnsi"/>
          <w:sz w:val="36"/>
          <w:szCs w:val="36"/>
        </w:rPr>
      </w:pPr>
      <w:r w:rsidRPr="00D72E34">
        <w:rPr>
          <w:rFonts w:cstheme="minorHAnsi"/>
          <w:sz w:val="36"/>
          <w:szCs w:val="36"/>
        </w:rPr>
        <w:t xml:space="preserve">Il ne reste plus qu’une heure trente avant le début de la première pour faire répéter les claqueurs novices en leur interprétant des extraits du spectacle qui ne compte pas moins de cinq actes, quarante musiciens et trente changements de décors ! </w:t>
      </w:r>
    </w:p>
    <w:p w14:paraId="1F199EB9" w14:textId="77777777" w:rsidR="00D72E34" w:rsidRPr="00D72E34" w:rsidRDefault="00D72E34" w:rsidP="00D72E34">
      <w:pPr>
        <w:pStyle w:val="Sansinterligne"/>
        <w:jc w:val="both"/>
        <w:rPr>
          <w:rFonts w:cstheme="minorHAnsi"/>
          <w:sz w:val="36"/>
          <w:szCs w:val="36"/>
        </w:rPr>
      </w:pPr>
    </w:p>
    <w:p w14:paraId="34EAEC76" w14:textId="77777777" w:rsidR="00D72E34" w:rsidRPr="00D72E34" w:rsidRDefault="00D72E34" w:rsidP="00D72E34">
      <w:pPr>
        <w:pStyle w:val="Sansinterligne"/>
        <w:jc w:val="both"/>
        <w:rPr>
          <w:rFonts w:cstheme="minorHAnsi"/>
          <w:sz w:val="36"/>
          <w:szCs w:val="36"/>
        </w:rPr>
      </w:pPr>
      <w:r w:rsidRPr="00D72E34">
        <w:rPr>
          <w:rFonts w:cstheme="minorHAnsi"/>
          <w:sz w:val="36"/>
          <w:szCs w:val="36"/>
        </w:rPr>
        <w:t>La tâche est ardue, ils ne sont que trois, et ce soir, leur carrière ne tient plus qu’à une claque !</w:t>
      </w:r>
    </w:p>
    <w:p w14:paraId="337E28C2" w14:textId="77777777" w:rsidR="00D72E34" w:rsidRPr="00D72E34" w:rsidRDefault="00D72E34" w:rsidP="00D72E34">
      <w:pPr>
        <w:pStyle w:val="Sansinterligne"/>
        <w:jc w:val="both"/>
        <w:rPr>
          <w:rFonts w:cstheme="minorHAnsi"/>
          <w:sz w:val="36"/>
          <w:szCs w:val="36"/>
        </w:rPr>
      </w:pPr>
    </w:p>
    <w:p w14:paraId="00683860" w14:textId="09EE75AB" w:rsidR="00D72E34" w:rsidRPr="00D72E34" w:rsidRDefault="00D72E34" w:rsidP="00D72E34">
      <w:pPr>
        <w:rPr>
          <w:sz w:val="48"/>
          <w:szCs w:val="48"/>
        </w:rPr>
      </w:pPr>
      <w:r w:rsidRPr="00D72E34">
        <w:rPr>
          <w:rFonts w:cstheme="minorHAnsi"/>
          <w:sz w:val="36"/>
          <w:szCs w:val="36"/>
        </w:rPr>
        <w:t xml:space="preserve">Après "Le Siffleur" et ses 600 représentations, Fred </w:t>
      </w:r>
      <w:proofErr w:type="spellStart"/>
      <w:r w:rsidRPr="00D72E34">
        <w:rPr>
          <w:rFonts w:cstheme="minorHAnsi"/>
          <w:sz w:val="36"/>
          <w:szCs w:val="36"/>
        </w:rPr>
        <w:t>Radix</w:t>
      </w:r>
      <w:proofErr w:type="spellEnd"/>
      <w:r w:rsidRPr="00D72E34">
        <w:rPr>
          <w:rFonts w:cstheme="minorHAnsi"/>
          <w:sz w:val="36"/>
          <w:szCs w:val="36"/>
        </w:rPr>
        <w:t xml:space="preserve"> revient avec un nouveau spectacle qui s'empare d'un sujet et d'un personnage qui ont marqué l'histoire du théâtre et les traite avec humour, musicalité et décalage historique.</w:t>
      </w:r>
    </w:p>
    <w:p w14:paraId="2CB3E334" w14:textId="77777777" w:rsidR="00D72E34" w:rsidRPr="00D72E34" w:rsidRDefault="00D72E34" w:rsidP="00D72E34">
      <w:pPr>
        <w:spacing w:after="0"/>
        <w:rPr>
          <w:rFonts w:cstheme="minorHAnsi"/>
          <w:sz w:val="20"/>
          <w:szCs w:val="20"/>
        </w:rPr>
      </w:pPr>
      <w:r w:rsidRPr="00D72E34">
        <w:rPr>
          <w:rFonts w:cstheme="minorHAnsi"/>
          <w:sz w:val="20"/>
          <w:szCs w:val="20"/>
        </w:rPr>
        <w:t xml:space="preserve">Mentions : </w:t>
      </w:r>
    </w:p>
    <w:p w14:paraId="0C200F72" w14:textId="77777777" w:rsidR="00D72E34" w:rsidRPr="00D72E34" w:rsidRDefault="00D72E34" w:rsidP="00D72E34">
      <w:pPr>
        <w:pStyle w:val="Sansinterligne"/>
        <w:rPr>
          <w:rFonts w:cstheme="minorHAnsi"/>
          <w:sz w:val="20"/>
          <w:szCs w:val="20"/>
        </w:rPr>
      </w:pPr>
      <w:r w:rsidRPr="00D72E34">
        <w:rPr>
          <w:rFonts w:cstheme="minorHAnsi"/>
          <w:sz w:val="20"/>
          <w:szCs w:val="20"/>
        </w:rPr>
        <w:t xml:space="preserve">Distribution avec Alice </w:t>
      </w:r>
      <w:proofErr w:type="spellStart"/>
      <w:r w:rsidRPr="00D72E34">
        <w:rPr>
          <w:rFonts w:cstheme="minorHAnsi"/>
          <w:sz w:val="20"/>
          <w:szCs w:val="20"/>
        </w:rPr>
        <w:t>Noureux</w:t>
      </w:r>
      <w:proofErr w:type="spellEnd"/>
      <w:r w:rsidRPr="00D72E34">
        <w:rPr>
          <w:rFonts w:cstheme="minorHAnsi"/>
          <w:sz w:val="20"/>
          <w:szCs w:val="20"/>
        </w:rPr>
        <w:t xml:space="preserve">, Fred </w:t>
      </w:r>
      <w:proofErr w:type="spellStart"/>
      <w:r w:rsidRPr="00D72E34">
        <w:rPr>
          <w:rFonts w:cstheme="minorHAnsi"/>
          <w:sz w:val="20"/>
          <w:szCs w:val="20"/>
        </w:rPr>
        <w:t>Radix</w:t>
      </w:r>
      <w:proofErr w:type="spellEnd"/>
      <w:r w:rsidRPr="00D72E34">
        <w:rPr>
          <w:rFonts w:cstheme="minorHAnsi"/>
          <w:sz w:val="20"/>
          <w:szCs w:val="20"/>
        </w:rPr>
        <w:t xml:space="preserve"> et Guillaume Collignon </w:t>
      </w:r>
    </w:p>
    <w:p w14:paraId="44FD3BD1" w14:textId="77777777" w:rsidR="00D72E34" w:rsidRPr="00D72E34" w:rsidRDefault="00D72E34" w:rsidP="00D72E34">
      <w:pPr>
        <w:pStyle w:val="Sansinterligne"/>
        <w:rPr>
          <w:rFonts w:cstheme="minorHAnsi"/>
          <w:sz w:val="20"/>
          <w:szCs w:val="20"/>
        </w:rPr>
      </w:pPr>
      <w:r w:rsidRPr="00D72E34">
        <w:rPr>
          <w:rFonts w:cstheme="minorHAnsi"/>
          <w:sz w:val="20"/>
          <w:szCs w:val="20"/>
        </w:rPr>
        <w:t xml:space="preserve">Écriture, composition et mise en scène : Fred </w:t>
      </w:r>
      <w:proofErr w:type="spellStart"/>
      <w:r w:rsidRPr="00D72E34">
        <w:rPr>
          <w:rFonts w:cstheme="minorHAnsi"/>
          <w:sz w:val="20"/>
          <w:szCs w:val="20"/>
        </w:rPr>
        <w:t>Radix</w:t>
      </w:r>
      <w:proofErr w:type="spellEnd"/>
      <w:r w:rsidRPr="00D72E34">
        <w:rPr>
          <w:rFonts w:cstheme="minorHAnsi"/>
          <w:sz w:val="20"/>
          <w:szCs w:val="20"/>
        </w:rPr>
        <w:t xml:space="preserve"> </w:t>
      </w:r>
    </w:p>
    <w:p w14:paraId="41EC8BA1" w14:textId="77777777" w:rsidR="00D72E34" w:rsidRPr="00D72E34" w:rsidRDefault="00D72E34" w:rsidP="00D72E34">
      <w:pPr>
        <w:pStyle w:val="Sansinterligne"/>
        <w:rPr>
          <w:rFonts w:cstheme="minorHAnsi"/>
          <w:sz w:val="20"/>
          <w:szCs w:val="20"/>
        </w:rPr>
      </w:pPr>
      <w:r w:rsidRPr="00D72E34">
        <w:rPr>
          <w:rFonts w:cstheme="minorHAnsi"/>
          <w:sz w:val="20"/>
          <w:szCs w:val="20"/>
        </w:rPr>
        <w:t xml:space="preserve">Direction d’acteur : Christophe Gendreau </w:t>
      </w:r>
    </w:p>
    <w:p w14:paraId="2AB57D00" w14:textId="77777777" w:rsidR="00D72E34" w:rsidRPr="00D72E34" w:rsidRDefault="00D72E34" w:rsidP="00D72E34">
      <w:pPr>
        <w:pStyle w:val="Sansinterligne"/>
        <w:rPr>
          <w:rFonts w:cstheme="minorHAnsi"/>
          <w:sz w:val="20"/>
          <w:szCs w:val="20"/>
        </w:rPr>
      </w:pPr>
      <w:r w:rsidRPr="00D72E34">
        <w:rPr>
          <w:rFonts w:cstheme="minorHAnsi"/>
          <w:sz w:val="20"/>
          <w:szCs w:val="20"/>
        </w:rPr>
        <w:t xml:space="preserve">Direction technique : </w:t>
      </w:r>
      <w:proofErr w:type="spellStart"/>
      <w:r w:rsidRPr="00D72E34">
        <w:rPr>
          <w:rFonts w:cstheme="minorHAnsi"/>
          <w:sz w:val="20"/>
          <w:szCs w:val="20"/>
        </w:rPr>
        <w:t>Clodine</w:t>
      </w:r>
      <w:proofErr w:type="spellEnd"/>
      <w:r w:rsidRPr="00D72E34">
        <w:rPr>
          <w:rFonts w:cstheme="minorHAnsi"/>
          <w:sz w:val="20"/>
          <w:szCs w:val="20"/>
        </w:rPr>
        <w:t xml:space="preserve"> Tardy </w:t>
      </w:r>
    </w:p>
    <w:p w14:paraId="0F8936DB" w14:textId="77777777" w:rsidR="00D72E34" w:rsidRPr="00D72E34" w:rsidRDefault="00D72E34" w:rsidP="00D72E34">
      <w:pPr>
        <w:pStyle w:val="Sansinterligne"/>
        <w:rPr>
          <w:rFonts w:cstheme="minorHAnsi"/>
          <w:sz w:val="20"/>
          <w:szCs w:val="20"/>
        </w:rPr>
      </w:pPr>
      <w:r w:rsidRPr="00D72E34">
        <w:rPr>
          <w:rFonts w:cstheme="minorHAnsi"/>
          <w:sz w:val="20"/>
          <w:szCs w:val="20"/>
        </w:rPr>
        <w:t xml:space="preserve">Costumes : Delphine </w:t>
      </w:r>
      <w:proofErr w:type="spellStart"/>
      <w:r w:rsidRPr="00D72E34">
        <w:rPr>
          <w:rFonts w:cstheme="minorHAnsi"/>
          <w:sz w:val="20"/>
          <w:szCs w:val="20"/>
        </w:rPr>
        <w:t>Desnus</w:t>
      </w:r>
      <w:proofErr w:type="spellEnd"/>
      <w:r w:rsidRPr="00D72E34">
        <w:rPr>
          <w:rFonts w:cstheme="minorHAnsi"/>
          <w:sz w:val="20"/>
          <w:szCs w:val="20"/>
        </w:rPr>
        <w:t xml:space="preserve"> </w:t>
      </w:r>
    </w:p>
    <w:p w14:paraId="1E0A1879" w14:textId="77777777" w:rsidR="00D72E34" w:rsidRPr="00D72E34" w:rsidRDefault="00D72E34" w:rsidP="00D72E34">
      <w:pPr>
        <w:pStyle w:val="Sansinterligne"/>
        <w:rPr>
          <w:rFonts w:cstheme="minorHAnsi"/>
          <w:sz w:val="20"/>
          <w:szCs w:val="20"/>
        </w:rPr>
      </w:pPr>
      <w:r w:rsidRPr="00D72E34">
        <w:rPr>
          <w:rFonts w:cstheme="minorHAnsi"/>
          <w:sz w:val="20"/>
          <w:szCs w:val="20"/>
        </w:rPr>
        <w:t xml:space="preserve">Création visuelle : Fred </w:t>
      </w:r>
      <w:proofErr w:type="spellStart"/>
      <w:r w:rsidRPr="00D72E34">
        <w:rPr>
          <w:rFonts w:cstheme="minorHAnsi"/>
          <w:sz w:val="20"/>
          <w:szCs w:val="20"/>
        </w:rPr>
        <w:t>Radix</w:t>
      </w:r>
      <w:proofErr w:type="spellEnd"/>
      <w:r w:rsidRPr="00D72E34">
        <w:rPr>
          <w:rFonts w:cstheme="minorHAnsi"/>
          <w:sz w:val="20"/>
          <w:szCs w:val="20"/>
        </w:rPr>
        <w:t xml:space="preserve"> et </w:t>
      </w:r>
      <w:proofErr w:type="spellStart"/>
      <w:r w:rsidRPr="00D72E34">
        <w:rPr>
          <w:rFonts w:cstheme="minorHAnsi"/>
          <w:sz w:val="20"/>
          <w:szCs w:val="20"/>
        </w:rPr>
        <w:t>Clodine</w:t>
      </w:r>
      <w:proofErr w:type="spellEnd"/>
      <w:r w:rsidRPr="00D72E34">
        <w:rPr>
          <w:rFonts w:cstheme="minorHAnsi"/>
          <w:sz w:val="20"/>
          <w:szCs w:val="20"/>
        </w:rPr>
        <w:t xml:space="preserve"> Tardy </w:t>
      </w:r>
    </w:p>
    <w:p w14:paraId="0459942E" w14:textId="77777777" w:rsidR="00D72E34" w:rsidRPr="00D72E34" w:rsidRDefault="00D72E34" w:rsidP="00D72E34">
      <w:pPr>
        <w:pStyle w:val="Sansinterligne"/>
        <w:rPr>
          <w:rFonts w:cstheme="minorHAnsi"/>
          <w:sz w:val="20"/>
          <w:szCs w:val="20"/>
        </w:rPr>
      </w:pPr>
      <w:r w:rsidRPr="00D72E34">
        <w:rPr>
          <w:rFonts w:cstheme="minorHAnsi"/>
          <w:sz w:val="20"/>
          <w:szCs w:val="20"/>
        </w:rPr>
        <w:lastRenderedPageBreak/>
        <w:t xml:space="preserve">Partenaires </w:t>
      </w:r>
    </w:p>
    <w:p w14:paraId="7B96615A" w14:textId="77777777" w:rsidR="00D72E34" w:rsidRPr="00D72E34" w:rsidRDefault="00D72E34" w:rsidP="00D72E34">
      <w:pPr>
        <w:pStyle w:val="Sansinterligne"/>
        <w:rPr>
          <w:rFonts w:cstheme="minorHAnsi"/>
          <w:sz w:val="20"/>
          <w:szCs w:val="20"/>
        </w:rPr>
      </w:pPr>
      <w:r w:rsidRPr="00D72E34">
        <w:rPr>
          <w:rFonts w:cstheme="minorHAnsi"/>
          <w:sz w:val="20"/>
          <w:szCs w:val="20"/>
        </w:rPr>
        <w:t xml:space="preserve">Co- production : Blue line productions / </w:t>
      </w:r>
      <w:proofErr w:type="spellStart"/>
      <w:r w:rsidRPr="00D72E34">
        <w:rPr>
          <w:rFonts w:cstheme="minorHAnsi"/>
          <w:sz w:val="20"/>
          <w:szCs w:val="20"/>
        </w:rPr>
        <w:t>Tartalune</w:t>
      </w:r>
      <w:proofErr w:type="spellEnd"/>
      <w:r w:rsidRPr="00D72E34">
        <w:rPr>
          <w:rFonts w:cstheme="minorHAnsi"/>
          <w:sz w:val="20"/>
          <w:szCs w:val="20"/>
        </w:rPr>
        <w:t xml:space="preserve"> (Soutenue par la DRAC Auvergne Rhône- </w:t>
      </w:r>
    </w:p>
    <w:p w14:paraId="5321C62F" w14:textId="77777777" w:rsidR="00D72E34" w:rsidRPr="00D72E34" w:rsidRDefault="00D72E34" w:rsidP="00D72E34">
      <w:pPr>
        <w:pStyle w:val="Sansinterligne"/>
        <w:rPr>
          <w:rFonts w:cstheme="minorHAnsi"/>
          <w:sz w:val="20"/>
          <w:szCs w:val="20"/>
        </w:rPr>
      </w:pPr>
      <w:r w:rsidRPr="00D72E34">
        <w:rPr>
          <w:rFonts w:cstheme="minorHAnsi"/>
          <w:sz w:val="20"/>
          <w:szCs w:val="20"/>
        </w:rPr>
        <w:t xml:space="preserve">Alpes) </w:t>
      </w:r>
    </w:p>
    <w:p w14:paraId="51BCE917" w14:textId="77777777" w:rsidR="00D72E34" w:rsidRPr="00D72E34" w:rsidRDefault="00D72E34" w:rsidP="00D72E34">
      <w:pPr>
        <w:pStyle w:val="Sansinterligne"/>
        <w:rPr>
          <w:rFonts w:cstheme="minorHAnsi"/>
          <w:sz w:val="20"/>
          <w:szCs w:val="20"/>
        </w:rPr>
      </w:pPr>
      <w:r w:rsidRPr="00D72E34">
        <w:rPr>
          <w:rFonts w:cstheme="minorHAnsi"/>
          <w:sz w:val="20"/>
          <w:szCs w:val="20"/>
        </w:rPr>
        <w:t xml:space="preserve">Avec le soutien de : Annonay Rhône Agglo (07) - Théâtre Prévert </w:t>
      </w:r>
      <w:proofErr w:type="spellStart"/>
      <w:r w:rsidRPr="00D72E34">
        <w:rPr>
          <w:rFonts w:cstheme="minorHAnsi"/>
          <w:sz w:val="20"/>
          <w:szCs w:val="20"/>
        </w:rPr>
        <w:t>Aulnay-sous-bois</w:t>
      </w:r>
      <w:proofErr w:type="spellEnd"/>
      <w:r w:rsidRPr="00D72E34">
        <w:rPr>
          <w:rFonts w:cstheme="minorHAnsi"/>
          <w:sz w:val="20"/>
          <w:szCs w:val="20"/>
        </w:rPr>
        <w:t xml:space="preserve"> (93) - </w:t>
      </w:r>
    </w:p>
    <w:p w14:paraId="57470666" w14:textId="77777777" w:rsidR="00D72E34" w:rsidRPr="00D72E34" w:rsidRDefault="00D72E34" w:rsidP="00D72E34">
      <w:pPr>
        <w:pStyle w:val="Sansinterligne"/>
        <w:rPr>
          <w:rFonts w:cstheme="minorHAnsi"/>
          <w:sz w:val="20"/>
          <w:szCs w:val="20"/>
        </w:rPr>
      </w:pPr>
      <w:r w:rsidRPr="00D72E34">
        <w:rPr>
          <w:rFonts w:cstheme="minorHAnsi"/>
          <w:sz w:val="20"/>
          <w:szCs w:val="20"/>
        </w:rPr>
        <w:t xml:space="preserve">Théâtre Albert Camus Bron (69) - Centre Culturel de Sucy (94) - Le Train Théâtre Portes- </w:t>
      </w:r>
    </w:p>
    <w:p w14:paraId="49ECF2DE" w14:textId="222E18D3" w:rsidR="007E14F1" w:rsidRDefault="00D72E34" w:rsidP="007E14F1">
      <w:pPr>
        <w:pStyle w:val="Sansinterligne"/>
        <w:pBdr>
          <w:bottom w:val="single" w:sz="12" w:space="1" w:color="auto"/>
        </w:pBdr>
        <w:rPr>
          <w:b/>
          <w:bCs/>
          <w:sz w:val="36"/>
          <w:szCs w:val="36"/>
        </w:rPr>
      </w:pPr>
      <w:r w:rsidRPr="00D72E34">
        <w:rPr>
          <w:rFonts w:cstheme="minorHAnsi"/>
          <w:sz w:val="20"/>
          <w:szCs w:val="20"/>
        </w:rPr>
        <w:t>Lès-Valence (26) - Théâtre de Verre Châteaubriant (44) - Les Bains Douches Lignières (18).</w:t>
      </w:r>
      <w:r w:rsidR="007E14F1" w:rsidRPr="007E14F1">
        <w:rPr>
          <w:b/>
          <w:bCs/>
          <w:sz w:val="36"/>
          <w:szCs w:val="36"/>
        </w:rPr>
        <w:br/>
      </w:r>
    </w:p>
    <w:p w14:paraId="0BEE3725" w14:textId="77777777" w:rsidR="007E14F1" w:rsidRDefault="007E14F1" w:rsidP="007E14F1">
      <w:pPr>
        <w:pStyle w:val="Sansinterligne"/>
        <w:rPr>
          <w:b/>
          <w:bCs/>
          <w:sz w:val="36"/>
          <w:szCs w:val="36"/>
        </w:rPr>
      </w:pPr>
    </w:p>
    <w:p w14:paraId="21511516" w14:textId="2B20687E" w:rsidR="005C110C" w:rsidRPr="005C110C" w:rsidRDefault="005C110C" w:rsidP="005C110C">
      <w:pPr>
        <w:pStyle w:val="Sansinterligne"/>
        <w:rPr>
          <w:b/>
          <w:bCs/>
          <w:sz w:val="36"/>
          <w:szCs w:val="36"/>
        </w:rPr>
      </w:pPr>
      <w:r w:rsidRPr="005C110C">
        <w:rPr>
          <w:b/>
          <w:bCs/>
          <w:sz w:val="36"/>
          <w:szCs w:val="36"/>
        </w:rPr>
        <w:t>Avant et après La Claque, profitez d’un goûter, d’un ciné-concert hyper inventif,</w:t>
      </w:r>
      <w:r>
        <w:rPr>
          <w:b/>
          <w:bCs/>
          <w:sz w:val="36"/>
          <w:szCs w:val="36"/>
        </w:rPr>
        <w:t xml:space="preserve"> </w:t>
      </w:r>
      <w:r w:rsidRPr="005C110C">
        <w:rPr>
          <w:b/>
          <w:bCs/>
          <w:sz w:val="36"/>
          <w:szCs w:val="36"/>
        </w:rPr>
        <w:t>d’un mini-spectacle sportif, et d’un apéro convivial !</w:t>
      </w:r>
    </w:p>
    <w:p w14:paraId="4EB7774D" w14:textId="77777777" w:rsidR="007E14F1" w:rsidRPr="007E14F1" w:rsidRDefault="007E14F1" w:rsidP="007E14F1">
      <w:pPr>
        <w:pStyle w:val="Sansinterligne"/>
        <w:rPr>
          <w:rFonts w:cstheme="minorHAnsi"/>
          <w:sz w:val="20"/>
          <w:szCs w:val="20"/>
        </w:rPr>
      </w:pPr>
    </w:p>
    <w:p w14:paraId="053AB576" w14:textId="575C8C5B" w:rsidR="007E14F1" w:rsidRPr="007E14F1" w:rsidRDefault="00967FE8" w:rsidP="007E14F1">
      <w:pPr>
        <w:rPr>
          <w:sz w:val="36"/>
          <w:szCs w:val="36"/>
        </w:rPr>
      </w:pPr>
      <w:r w:rsidRPr="00967FE8">
        <w:rPr>
          <w:rFonts w:ascii="Segoe UI Emoji" w:hAnsi="Segoe UI Emoji" w:cs="Segoe UI Emoji"/>
          <w:sz w:val="36"/>
          <w:szCs w:val="36"/>
        </w:rPr>
        <w:t>🍪</w:t>
      </w:r>
      <w:r>
        <w:rPr>
          <w:sz w:val="36"/>
          <w:szCs w:val="36"/>
        </w:rPr>
        <w:t>D</w:t>
      </w:r>
      <w:r w:rsidR="007E14F1" w:rsidRPr="007E14F1">
        <w:rPr>
          <w:sz w:val="36"/>
          <w:szCs w:val="36"/>
        </w:rPr>
        <w:t xml:space="preserve">ès 17h : </w:t>
      </w:r>
      <w:r>
        <w:rPr>
          <w:sz w:val="36"/>
          <w:szCs w:val="36"/>
        </w:rPr>
        <w:t xml:space="preserve">Goûter offert </w:t>
      </w:r>
    </w:p>
    <w:p w14:paraId="4EDADE24" w14:textId="77777777" w:rsidR="00967FE8" w:rsidRDefault="00967FE8" w:rsidP="007E14F1">
      <w:pPr>
        <w:pBdr>
          <w:bottom w:val="single" w:sz="12" w:space="1" w:color="auto"/>
        </w:pBdr>
        <w:rPr>
          <w:rFonts w:ascii="Segoe UI Emoji" w:hAnsi="Segoe UI Emoji" w:cs="Segoe UI Emoji"/>
          <w:sz w:val="36"/>
          <w:szCs w:val="36"/>
        </w:rPr>
      </w:pPr>
      <w:r w:rsidRPr="00967FE8">
        <w:rPr>
          <w:rFonts w:ascii="Segoe UI Emoji" w:hAnsi="Segoe UI Emoji" w:cs="Segoe UI Emoji"/>
          <w:sz w:val="36"/>
          <w:szCs w:val="36"/>
        </w:rPr>
        <w:t>🎭</w:t>
      </w:r>
      <w:r w:rsidRPr="00967FE8">
        <w:rPr>
          <w:sz w:val="36"/>
          <w:szCs w:val="36"/>
        </w:rPr>
        <w:t> + 2 spectacles créatifs pour petits et grands ! </w:t>
      </w:r>
      <w:r w:rsidRPr="00967FE8">
        <w:rPr>
          <w:rFonts w:ascii="Segoe UI Emoji" w:hAnsi="Segoe UI Emoji" w:cs="Segoe UI Emoji"/>
          <w:sz w:val="36"/>
          <w:szCs w:val="36"/>
        </w:rPr>
        <w:t>🎭</w:t>
      </w:r>
      <w:r w:rsidRPr="00967FE8">
        <w:rPr>
          <w:rFonts w:ascii="Segoe UI Emoji" w:hAnsi="Segoe UI Emoji" w:cs="Segoe UI Emoji"/>
          <w:sz w:val="36"/>
          <w:szCs w:val="36"/>
        </w:rPr>
        <w:t xml:space="preserve"> </w:t>
      </w:r>
    </w:p>
    <w:p w14:paraId="475A38B6" w14:textId="7B60E269" w:rsidR="007E14F1" w:rsidRDefault="00967FE8" w:rsidP="007E14F1">
      <w:pPr>
        <w:pBdr>
          <w:bottom w:val="single" w:sz="12" w:space="1" w:color="auto"/>
        </w:pBdr>
        <w:rPr>
          <w:sz w:val="36"/>
          <w:szCs w:val="36"/>
        </w:rPr>
      </w:pPr>
      <w:r w:rsidRPr="00967FE8">
        <w:rPr>
          <w:rFonts w:ascii="Segoe UI Emoji" w:hAnsi="Segoe UI Emoji" w:cs="Segoe UI Emoji"/>
          <w:sz w:val="36"/>
          <w:szCs w:val="36"/>
        </w:rPr>
        <w:t>🍹</w:t>
      </w:r>
      <w:r w:rsidRPr="00967FE8">
        <w:rPr>
          <w:sz w:val="36"/>
          <w:szCs w:val="36"/>
        </w:rPr>
        <w:t> À 20h : Apéritif dînatoire offert</w:t>
      </w:r>
    </w:p>
    <w:p w14:paraId="45EB7241" w14:textId="77777777" w:rsidR="00967FE8" w:rsidRPr="007E14F1" w:rsidRDefault="00967FE8" w:rsidP="007E14F1">
      <w:pPr>
        <w:pBdr>
          <w:bottom w:val="single" w:sz="12" w:space="1" w:color="auto"/>
        </w:pBdr>
        <w:rPr>
          <w:sz w:val="36"/>
          <w:szCs w:val="36"/>
        </w:rPr>
      </w:pPr>
    </w:p>
    <w:p w14:paraId="10BB74EB" w14:textId="02811645" w:rsidR="007E14F1" w:rsidRDefault="007E14F1" w:rsidP="00D72E34">
      <w:pPr>
        <w:rPr>
          <w:sz w:val="36"/>
          <w:szCs w:val="36"/>
        </w:rPr>
      </w:pPr>
      <w:r>
        <w:rPr>
          <w:sz w:val="36"/>
          <w:szCs w:val="36"/>
        </w:rPr>
        <w:br w:type="page"/>
      </w:r>
    </w:p>
    <w:p w14:paraId="1B1F8509" w14:textId="64893116" w:rsidR="007E14F1" w:rsidRDefault="007E14F1" w:rsidP="00D72E34">
      <w:pPr>
        <w:rPr>
          <w:sz w:val="36"/>
          <w:szCs w:val="36"/>
        </w:rPr>
      </w:pPr>
      <w:r>
        <w:rPr>
          <w:b/>
          <w:bCs/>
          <w:sz w:val="36"/>
          <w:szCs w:val="36"/>
        </w:rPr>
        <w:lastRenderedPageBreak/>
        <w:t xml:space="preserve">Avion papier </w:t>
      </w:r>
      <w:r>
        <w:rPr>
          <w:b/>
          <w:bCs/>
          <w:sz w:val="36"/>
          <w:szCs w:val="36"/>
        </w:rPr>
        <w:br/>
      </w:r>
      <w:r>
        <w:rPr>
          <w:sz w:val="36"/>
          <w:szCs w:val="36"/>
        </w:rPr>
        <w:t xml:space="preserve">Dès 1 an </w:t>
      </w:r>
      <w:r>
        <w:rPr>
          <w:sz w:val="36"/>
          <w:szCs w:val="36"/>
        </w:rPr>
        <w:br/>
        <w:t>Ciné-Concert</w:t>
      </w:r>
      <w:r w:rsidR="005C110C">
        <w:rPr>
          <w:sz w:val="36"/>
          <w:szCs w:val="36"/>
        </w:rPr>
        <w:t>, Théâtre, Numérique</w:t>
      </w:r>
      <w:r>
        <w:rPr>
          <w:sz w:val="36"/>
          <w:szCs w:val="36"/>
        </w:rPr>
        <w:br/>
        <w:t>à 17h, 17h30, 18h</w:t>
      </w:r>
      <w:r w:rsidR="005C110C">
        <w:rPr>
          <w:sz w:val="36"/>
          <w:szCs w:val="36"/>
        </w:rPr>
        <w:t>,</w:t>
      </w:r>
      <w:r>
        <w:rPr>
          <w:sz w:val="36"/>
          <w:szCs w:val="36"/>
        </w:rPr>
        <w:t xml:space="preserve"> 20h</w:t>
      </w:r>
      <w:r w:rsidR="005C110C">
        <w:rPr>
          <w:sz w:val="36"/>
          <w:szCs w:val="36"/>
        </w:rPr>
        <w:t xml:space="preserve">, 20h30 et 21h </w:t>
      </w:r>
      <w:r>
        <w:rPr>
          <w:sz w:val="36"/>
          <w:szCs w:val="36"/>
        </w:rPr>
        <w:t xml:space="preserve">(20 mn) </w:t>
      </w:r>
      <w:r w:rsidR="005C110C">
        <w:rPr>
          <w:sz w:val="36"/>
          <w:szCs w:val="36"/>
        </w:rPr>
        <w:br/>
        <w:t>14 personnes par représentation</w:t>
      </w:r>
    </w:p>
    <w:p w14:paraId="2049A613" w14:textId="77777777" w:rsidR="005C110C" w:rsidRDefault="005C110C" w:rsidP="00D72E34">
      <w:pPr>
        <w:rPr>
          <w:sz w:val="36"/>
          <w:szCs w:val="36"/>
        </w:rPr>
      </w:pPr>
    </w:p>
    <w:p w14:paraId="59CF6B1F" w14:textId="52CDE51B" w:rsidR="007E14F1" w:rsidRDefault="007E14F1" w:rsidP="00D72E34">
      <w:pPr>
        <w:rPr>
          <w:sz w:val="36"/>
          <w:szCs w:val="36"/>
        </w:rPr>
      </w:pPr>
      <w:r>
        <w:rPr>
          <w:noProof/>
          <w:sz w:val="36"/>
          <w:szCs w:val="36"/>
        </w:rPr>
        <w:drawing>
          <wp:inline distT="0" distB="0" distL="0" distR="0" wp14:anchorId="3FDB2D20" wp14:editId="1D369677">
            <wp:extent cx="5760720" cy="3832860"/>
            <wp:effectExtent l="0" t="0" r="0" b="0"/>
            <wp:docPr id="742438616" name="Image 4" descr="Une image contenant Visage humain, personne, habits, Noë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38616" name="Image 4" descr="Une image contenant Visage humain, personne, habits, Noël&#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32860"/>
                    </a:xfrm>
                    <a:prstGeom prst="rect">
                      <a:avLst/>
                    </a:prstGeom>
                  </pic:spPr>
                </pic:pic>
              </a:graphicData>
            </a:graphic>
          </wp:inline>
        </w:drawing>
      </w:r>
    </w:p>
    <w:p w14:paraId="784EF800" w14:textId="4344BA7B" w:rsidR="007E14F1" w:rsidRDefault="007E14F1" w:rsidP="007E14F1">
      <w:pPr>
        <w:rPr>
          <w:sz w:val="36"/>
          <w:szCs w:val="36"/>
        </w:rPr>
      </w:pPr>
      <w:r w:rsidRPr="007E14F1">
        <w:rPr>
          <w:sz w:val="36"/>
          <w:szCs w:val="36"/>
        </w:rPr>
        <w:t>C’est un spectacle à la croisée des arts numériques, de la musique et du théâtre d’objets. C’est dans une caravane que l’on découvre un film d’animation, dont les personnages s’échappent et déambulent autour de vous. Il y a aussi des inventions mécaniques. Elles cliquettent là au creux de votre oreille. Et puis vous n’êtes pas seul dans ce voyage. Un musicien est votre hôte. Il vous accueille dans un paysage enfantin et onirique, et jongle avec divers instruments desquels se déversent de lumineuses mélodies.</w:t>
      </w:r>
    </w:p>
    <w:p w14:paraId="71057ADD" w14:textId="77777777" w:rsidR="007E14F1" w:rsidRPr="007E14F1" w:rsidRDefault="007E14F1" w:rsidP="007E14F1">
      <w:pPr>
        <w:rPr>
          <w:sz w:val="36"/>
          <w:szCs w:val="36"/>
        </w:rPr>
      </w:pPr>
    </w:p>
    <w:p w14:paraId="088D0CE4" w14:textId="77777777" w:rsidR="007E14F1" w:rsidRPr="007E14F1" w:rsidRDefault="007E14F1" w:rsidP="007E14F1">
      <w:pPr>
        <w:rPr>
          <w:sz w:val="20"/>
          <w:szCs w:val="20"/>
        </w:rPr>
      </w:pPr>
      <w:r w:rsidRPr="007E14F1">
        <w:rPr>
          <w:sz w:val="20"/>
          <w:szCs w:val="20"/>
        </w:rPr>
        <w:t>Mentions :</w:t>
      </w:r>
    </w:p>
    <w:p w14:paraId="26344818" w14:textId="77777777" w:rsidR="007E14F1" w:rsidRPr="007E14F1" w:rsidRDefault="007E14F1" w:rsidP="007E14F1">
      <w:pPr>
        <w:rPr>
          <w:sz w:val="20"/>
          <w:szCs w:val="20"/>
        </w:rPr>
      </w:pPr>
      <w:r w:rsidRPr="007E14F1">
        <w:rPr>
          <w:sz w:val="20"/>
          <w:szCs w:val="20"/>
        </w:rPr>
        <w:t xml:space="preserve">Avec le soutien de la DRAC Bourgogne Franche-Comté (Direction Régionale des Affaires Culturelles) ; le Conseil Régional Bourgogne Franche-Comté ; le Conseil Départemental de Saône-et-Loire ; l’Espace Périphérique (Mairie de Paris – Parc de la Villette) ; Le </w:t>
      </w:r>
      <w:proofErr w:type="spellStart"/>
      <w:r w:rsidRPr="007E14F1">
        <w:rPr>
          <w:sz w:val="20"/>
          <w:szCs w:val="20"/>
        </w:rPr>
        <w:t>Cabagnol</w:t>
      </w:r>
      <w:proofErr w:type="spellEnd"/>
      <w:r w:rsidRPr="007E14F1">
        <w:rPr>
          <w:sz w:val="20"/>
          <w:szCs w:val="20"/>
        </w:rPr>
        <w:t xml:space="preserve"> – Cie Rue de la casse</w:t>
      </w:r>
    </w:p>
    <w:p w14:paraId="3EBE7C36" w14:textId="37DB8B7D" w:rsidR="007E14F1" w:rsidRDefault="007E14F1" w:rsidP="007E14F1">
      <w:pPr>
        <w:rPr>
          <w:sz w:val="20"/>
          <w:szCs w:val="20"/>
        </w:rPr>
      </w:pPr>
      <w:r w:rsidRPr="007E14F1">
        <w:rPr>
          <w:sz w:val="20"/>
          <w:szCs w:val="20"/>
        </w:rPr>
        <w:t xml:space="preserve">Accueil en résidence : l’Espace Périphérique – Paris ; </w:t>
      </w:r>
      <w:proofErr w:type="spellStart"/>
      <w:r w:rsidRPr="007E14F1">
        <w:rPr>
          <w:sz w:val="20"/>
          <w:szCs w:val="20"/>
        </w:rPr>
        <w:t>Animakt</w:t>
      </w:r>
      <w:proofErr w:type="spellEnd"/>
      <w:r w:rsidRPr="007E14F1">
        <w:rPr>
          <w:sz w:val="20"/>
          <w:szCs w:val="20"/>
        </w:rPr>
        <w:t xml:space="preserve"> – Saulx-les-Chartreux ; Port Nord / Collectif La Méandre – Chalon-sur-Saône.</w:t>
      </w:r>
      <w:r>
        <w:rPr>
          <w:sz w:val="20"/>
          <w:szCs w:val="20"/>
        </w:rPr>
        <w:t xml:space="preserve"> </w:t>
      </w:r>
    </w:p>
    <w:p w14:paraId="2C00182E" w14:textId="4CEE9E70" w:rsidR="007E14F1" w:rsidRPr="007E14F1" w:rsidRDefault="007E14F1" w:rsidP="00D72E34">
      <w:pPr>
        <w:rPr>
          <w:sz w:val="20"/>
          <w:szCs w:val="20"/>
        </w:rPr>
      </w:pPr>
      <w:r>
        <w:rPr>
          <w:sz w:val="20"/>
          <w:szCs w:val="20"/>
        </w:rPr>
        <w:br w:type="page"/>
      </w:r>
    </w:p>
    <w:p w14:paraId="1A4B0147" w14:textId="26B4FC3D" w:rsidR="00D72E34" w:rsidRDefault="00D72E34" w:rsidP="00D72E34">
      <w:pPr>
        <w:rPr>
          <w:sz w:val="36"/>
          <w:szCs w:val="36"/>
        </w:rPr>
      </w:pPr>
      <w:r w:rsidRPr="00D72E34">
        <w:rPr>
          <w:b/>
          <w:bCs/>
          <w:sz w:val="36"/>
          <w:szCs w:val="36"/>
        </w:rPr>
        <w:lastRenderedPageBreak/>
        <w:t xml:space="preserve">A vous les studios </w:t>
      </w:r>
      <w:r>
        <w:rPr>
          <w:b/>
          <w:bCs/>
          <w:sz w:val="36"/>
          <w:szCs w:val="36"/>
        </w:rPr>
        <w:br/>
      </w:r>
      <w:r>
        <w:rPr>
          <w:sz w:val="36"/>
          <w:szCs w:val="36"/>
        </w:rPr>
        <w:t xml:space="preserve">Dès 8 ans </w:t>
      </w:r>
      <w:r>
        <w:rPr>
          <w:sz w:val="36"/>
          <w:szCs w:val="36"/>
        </w:rPr>
        <w:br/>
        <w:t xml:space="preserve">Théâtre, humour </w:t>
      </w:r>
      <w:r>
        <w:rPr>
          <w:sz w:val="36"/>
          <w:szCs w:val="36"/>
        </w:rPr>
        <w:br/>
        <w:t xml:space="preserve">à 17h15, 18h et 20h (20 mn) </w:t>
      </w:r>
      <w:r w:rsidR="00967FE8">
        <w:rPr>
          <w:sz w:val="36"/>
          <w:szCs w:val="36"/>
        </w:rPr>
        <w:t xml:space="preserve"> </w:t>
      </w:r>
      <w:r w:rsidR="00967FE8">
        <w:rPr>
          <w:sz w:val="36"/>
          <w:szCs w:val="36"/>
        </w:rPr>
        <w:br/>
        <w:t xml:space="preserve">35 personnes par représentation </w:t>
      </w:r>
    </w:p>
    <w:p w14:paraId="2C6D34A1" w14:textId="39672D2E" w:rsidR="00D72E34" w:rsidRDefault="00D72E34" w:rsidP="00D72E34">
      <w:pPr>
        <w:rPr>
          <w:sz w:val="36"/>
          <w:szCs w:val="36"/>
        </w:rPr>
      </w:pPr>
      <w:r>
        <w:rPr>
          <w:noProof/>
          <w:sz w:val="36"/>
          <w:szCs w:val="36"/>
        </w:rPr>
        <w:drawing>
          <wp:inline distT="0" distB="0" distL="0" distR="0" wp14:anchorId="463D1C0C" wp14:editId="0D419D71">
            <wp:extent cx="5760720" cy="3845560"/>
            <wp:effectExtent l="0" t="0" r="0" b="2540"/>
            <wp:docPr id="631337980" name="Image 3" descr="Une image contenant habits, personne, intérieur, conce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37980" name="Image 3" descr="Une image contenant habits, personne, intérieur, concert&#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5560"/>
                    </a:xfrm>
                    <a:prstGeom prst="rect">
                      <a:avLst/>
                    </a:prstGeom>
                  </pic:spPr>
                </pic:pic>
              </a:graphicData>
            </a:graphic>
          </wp:inline>
        </w:drawing>
      </w:r>
    </w:p>
    <w:p w14:paraId="713F17C3" w14:textId="77777777" w:rsidR="00967FE8" w:rsidRPr="00967FE8" w:rsidRDefault="00967FE8" w:rsidP="00967FE8">
      <w:pPr>
        <w:spacing w:after="0" w:line="240" w:lineRule="auto"/>
        <w:jc w:val="both"/>
        <w:rPr>
          <w:rFonts w:cstheme="minorHAnsi"/>
          <w:sz w:val="36"/>
          <w:szCs w:val="36"/>
        </w:rPr>
      </w:pPr>
      <w:r w:rsidRPr="00967FE8">
        <w:rPr>
          <w:rFonts w:cstheme="minorHAnsi"/>
          <w:sz w:val="36"/>
          <w:szCs w:val="36"/>
        </w:rPr>
        <w:t>Deux commentatrices exaltées nous font revivre une course cycliste pleine de rebondissements. Le spectacle transforme le sport en théâtre visuel, entre écrans cathodiques, caméras et objets du quotidien. Une reconstitution décalée du direct télé.</w:t>
      </w:r>
    </w:p>
    <w:p w14:paraId="75BE69E2" w14:textId="77777777" w:rsidR="00D72E34" w:rsidRPr="00D72E34" w:rsidRDefault="00D72E34" w:rsidP="00D72E34">
      <w:pPr>
        <w:spacing w:after="0" w:line="240" w:lineRule="auto"/>
        <w:jc w:val="both"/>
        <w:rPr>
          <w:rFonts w:cstheme="minorHAnsi"/>
          <w:sz w:val="36"/>
          <w:szCs w:val="36"/>
        </w:rPr>
      </w:pPr>
    </w:p>
    <w:p w14:paraId="329EC6D0" w14:textId="77777777" w:rsidR="00D72E34" w:rsidRPr="00D72E34" w:rsidRDefault="00D72E34" w:rsidP="00D72E34">
      <w:pPr>
        <w:spacing w:after="0"/>
        <w:rPr>
          <w:rFonts w:cstheme="minorHAnsi"/>
          <w:sz w:val="20"/>
          <w:szCs w:val="20"/>
        </w:rPr>
      </w:pPr>
      <w:r w:rsidRPr="00D72E34">
        <w:rPr>
          <w:rFonts w:cstheme="minorHAnsi"/>
          <w:sz w:val="20"/>
          <w:szCs w:val="20"/>
        </w:rPr>
        <w:t xml:space="preserve">Mentions : </w:t>
      </w:r>
    </w:p>
    <w:p w14:paraId="103DEB3D" w14:textId="77777777" w:rsidR="00D72E34" w:rsidRPr="00D72E34" w:rsidRDefault="00D72E34" w:rsidP="00D72E34">
      <w:pPr>
        <w:spacing w:after="0" w:line="240" w:lineRule="auto"/>
        <w:rPr>
          <w:rFonts w:cstheme="minorHAnsi"/>
          <w:sz w:val="20"/>
          <w:szCs w:val="20"/>
        </w:rPr>
      </w:pPr>
      <w:r w:rsidRPr="00D72E34">
        <w:rPr>
          <w:rFonts w:cstheme="minorHAnsi"/>
          <w:sz w:val="20"/>
          <w:szCs w:val="20"/>
        </w:rPr>
        <w:t>Production : Compagnie les Maladroits</w:t>
      </w:r>
    </w:p>
    <w:p w14:paraId="32763630" w14:textId="77777777" w:rsidR="00D72E34" w:rsidRPr="00D72E34" w:rsidRDefault="00D72E34" w:rsidP="00D72E34">
      <w:pPr>
        <w:spacing w:after="0" w:line="240" w:lineRule="auto"/>
        <w:rPr>
          <w:rFonts w:cstheme="minorHAnsi"/>
          <w:sz w:val="20"/>
          <w:szCs w:val="20"/>
        </w:rPr>
      </w:pPr>
      <w:r w:rsidRPr="00D72E34">
        <w:rPr>
          <w:rFonts w:cstheme="minorHAnsi"/>
          <w:sz w:val="20"/>
          <w:szCs w:val="20"/>
        </w:rPr>
        <w:t>Coproduction : Le Mouffetard, Centre national de la marionnette à Paris (75)</w:t>
      </w:r>
      <w:r w:rsidRPr="00D72E34">
        <w:rPr>
          <w:rFonts w:cstheme="minorHAnsi"/>
          <w:sz w:val="20"/>
          <w:szCs w:val="20"/>
        </w:rPr>
        <w:br/>
        <w:t>Soutien : Théâtre de Laval, Centre national de la marionnette à Laval (53) </w:t>
      </w:r>
    </w:p>
    <w:p w14:paraId="7C099DA9" w14:textId="77777777" w:rsidR="00D72E34" w:rsidRPr="00D72E34" w:rsidRDefault="00D72E34" w:rsidP="00D72E34">
      <w:pPr>
        <w:spacing w:after="0" w:line="240" w:lineRule="auto"/>
        <w:rPr>
          <w:rFonts w:cstheme="minorHAnsi"/>
          <w:sz w:val="20"/>
          <w:szCs w:val="20"/>
        </w:rPr>
      </w:pPr>
      <w:r w:rsidRPr="00D72E34">
        <w:rPr>
          <w:rFonts w:cstheme="minorHAnsi"/>
          <w:sz w:val="20"/>
          <w:szCs w:val="20"/>
        </w:rPr>
        <w:t>La Compagnie les Maladroits est conventionnée par l’État/ Ministère de la Culture/ DRAC des Pays de la Loire, le Conseil départemental de Loire</w:t>
      </w:r>
      <w:r w:rsidRPr="00D72E34">
        <w:rPr>
          <w:rFonts w:cstheme="minorHAnsi"/>
          <w:sz w:val="20"/>
          <w:szCs w:val="20"/>
        </w:rPr>
        <w:noBreakHyphen/>
        <w:t xml:space="preserve">Atlantique et la Ville de Nantes.  Elle a été soutenue par la région Pays de la Loire de 2016 à 2024. Elle est associée au Mouffetard, Centre national de la Marionnette à Paris (75) de 2022 à 2025 et au Sablier, Centre national de la Marionnette à Ifs (14) de 2022 à 2026. </w:t>
      </w:r>
    </w:p>
    <w:p w14:paraId="2697165C" w14:textId="77777777" w:rsidR="00D72E34" w:rsidRPr="00D72E34" w:rsidRDefault="00D72E34" w:rsidP="00D72E34">
      <w:pPr>
        <w:rPr>
          <w:sz w:val="36"/>
          <w:szCs w:val="36"/>
        </w:rPr>
      </w:pPr>
    </w:p>
    <w:sectPr w:rsidR="00D72E34" w:rsidRPr="00D72E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E34"/>
    <w:rsid w:val="001939FF"/>
    <w:rsid w:val="005C110C"/>
    <w:rsid w:val="007E14F1"/>
    <w:rsid w:val="00943E50"/>
    <w:rsid w:val="00967FE8"/>
    <w:rsid w:val="00D72E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9B834"/>
  <w15:chartTrackingRefBased/>
  <w15:docId w15:val="{30E96566-6C48-46CF-9FB2-B42FDF3AD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72E3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itre2">
    <w:name w:val="heading 2"/>
    <w:basedOn w:val="Normal"/>
    <w:next w:val="Normal"/>
    <w:link w:val="Titre2Car"/>
    <w:uiPriority w:val="9"/>
    <w:semiHidden/>
    <w:unhideWhenUsed/>
    <w:qFormat/>
    <w:rsid w:val="00D72E3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semiHidden/>
    <w:unhideWhenUsed/>
    <w:qFormat/>
    <w:rsid w:val="00D72E34"/>
    <w:pPr>
      <w:keepNext/>
      <w:keepLines/>
      <w:spacing w:before="160" w:after="80"/>
      <w:outlineLvl w:val="2"/>
    </w:pPr>
    <w:rPr>
      <w:rFonts w:eastAsiaTheme="majorEastAsia" w:cstheme="majorBidi"/>
      <w:color w:val="2E74B5" w:themeColor="accent1" w:themeShade="BF"/>
      <w:sz w:val="28"/>
      <w:szCs w:val="28"/>
    </w:rPr>
  </w:style>
  <w:style w:type="paragraph" w:styleId="Titre4">
    <w:name w:val="heading 4"/>
    <w:basedOn w:val="Normal"/>
    <w:next w:val="Normal"/>
    <w:link w:val="Titre4Car"/>
    <w:uiPriority w:val="9"/>
    <w:semiHidden/>
    <w:unhideWhenUsed/>
    <w:qFormat/>
    <w:rsid w:val="00D72E34"/>
    <w:pPr>
      <w:keepNext/>
      <w:keepLines/>
      <w:spacing w:before="80" w:after="40"/>
      <w:outlineLvl w:val="3"/>
    </w:pPr>
    <w:rPr>
      <w:rFonts w:eastAsiaTheme="majorEastAsia" w:cstheme="majorBidi"/>
      <w:i/>
      <w:iCs/>
      <w:color w:val="2E74B5" w:themeColor="accent1" w:themeShade="BF"/>
    </w:rPr>
  </w:style>
  <w:style w:type="paragraph" w:styleId="Titre5">
    <w:name w:val="heading 5"/>
    <w:basedOn w:val="Normal"/>
    <w:next w:val="Normal"/>
    <w:link w:val="Titre5Car"/>
    <w:uiPriority w:val="9"/>
    <w:semiHidden/>
    <w:unhideWhenUsed/>
    <w:qFormat/>
    <w:rsid w:val="00D72E34"/>
    <w:pPr>
      <w:keepNext/>
      <w:keepLines/>
      <w:spacing w:before="80" w:after="40"/>
      <w:outlineLvl w:val="4"/>
    </w:pPr>
    <w:rPr>
      <w:rFonts w:eastAsiaTheme="majorEastAsia" w:cstheme="majorBidi"/>
      <w:color w:val="2E74B5" w:themeColor="accent1" w:themeShade="BF"/>
    </w:rPr>
  </w:style>
  <w:style w:type="paragraph" w:styleId="Titre6">
    <w:name w:val="heading 6"/>
    <w:basedOn w:val="Normal"/>
    <w:next w:val="Normal"/>
    <w:link w:val="Titre6Car"/>
    <w:uiPriority w:val="9"/>
    <w:semiHidden/>
    <w:unhideWhenUsed/>
    <w:qFormat/>
    <w:rsid w:val="00D72E3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72E3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72E3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72E3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2E34"/>
    <w:rPr>
      <w:rFonts w:asciiTheme="majorHAnsi" w:eastAsiaTheme="majorEastAsia" w:hAnsiTheme="majorHAnsi" w:cstheme="majorBidi"/>
      <w:color w:val="2E74B5" w:themeColor="accent1" w:themeShade="BF"/>
      <w:sz w:val="40"/>
      <w:szCs w:val="40"/>
    </w:rPr>
  </w:style>
  <w:style w:type="character" w:customStyle="1" w:styleId="Titre2Car">
    <w:name w:val="Titre 2 Car"/>
    <w:basedOn w:val="Policepardfaut"/>
    <w:link w:val="Titre2"/>
    <w:uiPriority w:val="9"/>
    <w:semiHidden/>
    <w:rsid w:val="00D72E34"/>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semiHidden/>
    <w:rsid w:val="00D72E34"/>
    <w:rPr>
      <w:rFonts w:eastAsiaTheme="majorEastAsia" w:cstheme="majorBidi"/>
      <w:color w:val="2E74B5" w:themeColor="accent1" w:themeShade="BF"/>
      <w:sz w:val="28"/>
      <w:szCs w:val="28"/>
    </w:rPr>
  </w:style>
  <w:style w:type="character" w:customStyle="1" w:styleId="Titre4Car">
    <w:name w:val="Titre 4 Car"/>
    <w:basedOn w:val="Policepardfaut"/>
    <w:link w:val="Titre4"/>
    <w:uiPriority w:val="9"/>
    <w:semiHidden/>
    <w:rsid w:val="00D72E34"/>
    <w:rPr>
      <w:rFonts w:eastAsiaTheme="majorEastAsia" w:cstheme="majorBidi"/>
      <w:i/>
      <w:iCs/>
      <w:color w:val="2E74B5" w:themeColor="accent1" w:themeShade="BF"/>
    </w:rPr>
  </w:style>
  <w:style w:type="character" w:customStyle="1" w:styleId="Titre5Car">
    <w:name w:val="Titre 5 Car"/>
    <w:basedOn w:val="Policepardfaut"/>
    <w:link w:val="Titre5"/>
    <w:uiPriority w:val="9"/>
    <w:semiHidden/>
    <w:rsid w:val="00D72E34"/>
    <w:rPr>
      <w:rFonts w:eastAsiaTheme="majorEastAsia" w:cstheme="majorBidi"/>
      <w:color w:val="2E74B5" w:themeColor="accent1" w:themeShade="BF"/>
    </w:rPr>
  </w:style>
  <w:style w:type="character" w:customStyle="1" w:styleId="Titre6Car">
    <w:name w:val="Titre 6 Car"/>
    <w:basedOn w:val="Policepardfaut"/>
    <w:link w:val="Titre6"/>
    <w:uiPriority w:val="9"/>
    <w:semiHidden/>
    <w:rsid w:val="00D72E3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72E3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72E3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72E34"/>
    <w:rPr>
      <w:rFonts w:eastAsiaTheme="majorEastAsia" w:cstheme="majorBidi"/>
      <w:color w:val="272727" w:themeColor="text1" w:themeTint="D8"/>
    </w:rPr>
  </w:style>
  <w:style w:type="paragraph" w:styleId="Titre">
    <w:name w:val="Title"/>
    <w:basedOn w:val="Normal"/>
    <w:next w:val="Normal"/>
    <w:link w:val="TitreCar"/>
    <w:uiPriority w:val="10"/>
    <w:qFormat/>
    <w:rsid w:val="00D72E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72E3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72E3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72E3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72E34"/>
    <w:pPr>
      <w:spacing w:before="160"/>
      <w:jc w:val="center"/>
    </w:pPr>
    <w:rPr>
      <w:i/>
      <w:iCs/>
      <w:color w:val="404040" w:themeColor="text1" w:themeTint="BF"/>
    </w:rPr>
  </w:style>
  <w:style w:type="character" w:customStyle="1" w:styleId="CitationCar">
    <w:name w:val="Citation Car"/>
    <w:basedOn w:val="Policepardfaut"/>
    <w:link w:val="Citation"/>
    <w:uiPriority w:val="29"/>
    <w:rsid w:val="00D72E34"/>
    <w:rPr>
      <w:i/>
      <w:iCs/>
      <w:color w:val="404040" w:themeColor="text1" w:themeTint="BF"/>
    </w:rPr>
  </w:style>
  <w:style w:type="paragraph" w:styleId="Paragraphedeliste">
    <w:name w:val="List Paragraph"/>
    <w:basedOn w:val="Normal"/>
    <w:uiPriority w:val="34"/>
    <w:qFormat/>
    <w:rsid w:val="00D72E34"/>
    <w:pPr>
      <w:ind w:left="720"/>
      <w:contextualSpacing/>
    </w:pPr>
  </w:style>
  <w:style w:type="character" w:styleId="Accentuationintense">
    <w:name w:val="Intense Emphasis"/>
    <w:basedOn w:val="Policepardfaut"/>
    <w:uiPriority w:val="21"/>
    <w:qFormat/>
    <w:rsid w:val="00D72E34"/>
    <w:rPr>
      <w:i/>
      <w:iCs/>
      <w:color w:val="2E74B5" w:themeColor="accent1" w:themeShade="BF"/>
    </w:rPr>
  </w:style>
  <w:style w:type="paragraph" w:styleId="Citationintense">
    <w:name w:val="Intense Quote"/>
    <w:basedOn w:val="Normal"/>
    <w:next w:val="Normal"/>
    <w:link w:val="CitationintenseCar"/>
    <w:uiPriority w:val="30"/>
    <w:qFormat/>
    <w:rsid w:val="00D72E3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tionintenseCar">
    <w:name w:val="Citation intense Car"/>
    <w:basedOn w:val="Policepardfaut"/>
    <w:link w:val="Citationintense"/>
    <w:uiPriority w:val="30"/>
    <w:rsid w:val="00D72E34"/>
    <w:rPr>
      <w:i/>
      <w:iCs/>
      <w:color w:val="2E74B5" w:themeColor="accent1" w:themeShade="BF"/>
    </w:rPr>
  </w:style>
  <w:style w:type="character" w:styleId="Rfrenceintense">
    <w:name w:val="Intense Reference"/>
    <w:basedOn w:val="Policepardfaut"/>
    <w:uiPriority w:val="32"/>
    <w:qFormat/>
    <w:rsid w:val="00D72E34"/>
    <w:rPr>
      <w:b/>
      <w:bCs/>
      <w:smallCaps/>
      <w:color w:val="2E74B5" w:themeColor="accent1" w:themeShade="BF"/>
      <w:spacing w:val="5"/>
    </w:rPr>
  </w:style>
  <w:style w:type="paragraph" w:styleId="Sansinterligne">
    <w:name w:val="No Spacing"/>
    <w:link w:val="SansinterligneCar"/>
    <w:uiPriority w:val="1"/>
    <w:qFormat/>
    <w:rsid w:val="00D72E34"/>
    <w:pPr>
      <w:spacing w:after="0" w:line="240" w:lineRule="auto"/>
    </w:pPr>
  </w:style>
  <w:style w:type="character" w:customStyle="1" w:styleId="SansinterligneCar">
    <w:name w:val="Sans interligne Car"/>
    <w:basedOn w:val="Policepardfaut"/>
    <w:link w:val="Sansinterligne"/>
    <w:uiPriority w:val="1"/>
    <w:locked/>
    <w:rsid w:val="00D72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574067">
      <w:bodyDiv w:val="1"/>
      <w:marLeft w:val="0"/>
      <w:marRight w:val="0"/>
      <w:marTop w:val="0"/>
      <w:marBottom w:val="0"/>
      <w:divBdr>
        <w:top w:val="none" w:sz="0" w:space="0" w:color="auto"/>
        <w:left w:val="none" w:sz="0" w:space="0" w:color="auto"/>
        <w:bottom w:val="none" w:sz="0" w:space="0" w:color="auto"/>
        <w:right w:val="none" w:sz="0" w:space="0" w:color="auto"/>
      </w:divBdr>
    </w:div>
    <w:div w:id="88892577">
      <w:bodyDiv w:val="1"/>
      <w:marLeft w:val="0"/>
      <w:marRight w:val="0"/>
      <w:marTop w:val="0"/>
      <w:marBottom w:val="0"/>
      <w:divBdr>
        <w:top w:val="none" w:sz="0" w:space="0" w:color="auto"/>
        <w:left w:val="none" w:sz="0" w:space="0" w:color="auto"/>
        <w:bottom w:val="none" w:sz="0" w:space="0" w:color="auto"/>
        <w:right w:val="none" w:sz="0" w:space="0" w:color="auto"/>
      </w:divBdr>
    </w:div>
    <w:div w:id="182208043">
      <w:bodyDiv w:val="1"/>
      <w:marLeft w:val="0"/>
      <w:marRight w:val="0"/>
      <w:marTop w:val="0"/>
      <w:marBottom w:val="0"/>
      <w:divBdr>
        <w:top w:val="none" w:sz="0" w:space="0" w:color="auto"/>
        <w:left w:val="none" w:sz="0" w:space="0" w:color="auto"/>
        <w:bottom w:val="none" w:sz="0" w:space="0" w:color="auto"/>
        <w:right w:val="none" w:sz="0" w:space="0" w:color="auto"/>
      </w:divBdr>
    </w:div>
    <w:div w:id="526915592">
      <w:bodyDiv w:val="1"/>
      <w:marLeft w:val="0"/>
      <w:marRight w:val="0"/>
      <w:marTop w:val="0"/>
      <w:marBottom w:val="0"/>
      <w:divBdr>
        <w:top w:val="none" w:sz="0" w:space="0" w:color="auto"/>
        <w:left w:val="none" w:sz="0" w:space="0" w:color="auto"/>
        <w:bottom w:val="none" w:sz="0" w:space="0" w:color="auto"/>
        <w:right w:val="none" w:sz="0" w:space="0" w:color="auto"/>
      </w:divBdr>
    </w:div>
    <w:div w:id="950478549">
      <w:bodyDiv w:val="1"/>
      <w:marLeft w:val="0"/>
      <w:marRight w:val="0"/>
      <w:marTop w:val="0"/>
      <w:marBottom w:val="0"/>
      <w:divBdr>
        <w:top w:val="none" w:sz="0" w:space="0" w:color="auto"/>
        <w:left w:val="none" w:sz="0" w:space="0" w:color="auto"/>
        <w:bottom w:val="none" w:sz="0" w:space="0" w:color="auto"/>
        <w:right w:val="none" w:sz="0" w:space="0" w:color="auto"/>
      </w:divBdr>
    </w:div>
    <w:div w:id="1292320364">
      <w:bodyDiv w:val="1"/>
      <w:marLeft w:val="0"/>
      <w:marRight w:val="0"/>
      <w:marTop w:val="0"/>
      <w:marBottom w:val="0"/>
      <w:divBdr>
        <w:top w:val="none" w:sz="0" w:space="0" w:color="auto"/>
        <w:left w:val="none" w:sz="0" w:space="0" w:color="auto"/>
        <w:bottom w:val="none" w:sz="0" w:space="0" w:color="auto"/>
        <w:right w:val="none" w:sz="0" w:space="0" w:color="auto"/>
      </w:divBdr>
    </w:div>
    <w:div w:id="1638678050">
      <w:bodyDiv w:val="1"/>
      <w:marLeft w:val="0"/>
      <w:marRight w:val="0"/>
      <w:marTop w:val="0"/>
      <w:marBottom w:val="0"/>
      <w:divBdr>
        <w:top w:val="none" w:sz="0" w:space="0" w:color="auto"/>
        <w:left w:val="none" w:sz="0" w:space="0" w:color="auto"/>
        <w:bottom w:val="none" w:sz="0" w:space="0" w:color="auto"/>
        <w:right w:val="none" w:sz="0" w:space="0" w:color="auto"/>
      </w:divBdr>
    </w:div>
    <w:div w:id="1705593840">
      <w:bodyDiv w:val="1"/>
      <w:marLeft w:val="0"/>
      <w:marRight w:val="0"/>
      <w:marTop w:val="0"/>
      <w:marBottom w:val="0"/>
      <w:divBdr>
        <w:top w:val="none" w:sz="0" w:space="0" w:color="auto"/>
        <w:left w:val="none" w:sz="0" w:space="0" w:color="auto"/>
        <w:bottom w:val="none" w:sz="0" w:space="0" w:color="auto"/>
        <w:right w:val="none" w:sz="0" w:space="0" w:color="auto"/>
      </w:divBdr>
    </w:div>
    <w:div w:id="1718242192">
      <w:bodyDiv w:val="1"/>
      <w:marLeft w:val="0"/>
      <w:marRight w:val="0"/>
      <w:marTop w:val="0"/>
      <w:marBottom w:val="0"/>
      <w:divBdr>
        <w:top w:val="none" w:sz="0" w:space="0" w:color="auto"/>
        <w:left w:val="none" w:sz="0" w:space="0" w:color="auto"/>
        <w:bottom w:val="none" w:sz="0" w:space="0" w:color="auto"/>
        <w:right w:val="none" w:sz="0" w:space="0" w:color="auto"/>
      </w:divBdr>
    </w:div>
    <w:div w:id="205083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3BE69-E07F-4D3A-A8B4-CEBBDF0EB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668</Words>
  <Characters>3675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Cassiane REMY</dc:creator>
  <cp:keywords/>
  <dc:description/>
  <cp:lastModifiedBy>Cassiane REMY</cp:lastModifiedBy>
  <cp:revision>2</cp:revision>
  <dcterms:created xsi:type="dcterms:W3CDTF">2025-06-10T12:30:00Z</dcterms:created>
  <dcterms:modified xsi:type="dcterms:W3CDTF">2025-06-10T13:27:00Z</dcterms:modified>
</cp:coreProperties>
</file>